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115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УТРЕВРЖДАЮ рлава Поспелихинекого района</w:t>
      </w:r>
    </w:p>
    <w:p>
      <w:pPr>
        <w:pStyle w:val="Style3"/>
        <w:tabs>
          <w:tab w:leader="underscore" w:pos="131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9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  <w:t>И.А. Башмаков</w:t>
      </w:r>
    </w:p>
    <w:p>
      <w:pPr>
        <w:pStyle w:val="Style3"/>
        <w:tabs>
          <w:tab w:leader="none" w:pos="12378" w:val="left"/>
          <w:tab w:leader="none" w:pos="140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9"/>
        <w:ind w:left="118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«</w:t>
        <w:tab/>
        <w:t>»</w:t>
        <w:tab/>
        <w:t>2023г.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260" w:lineRule="exact"/>
        <w:ind w:left="744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ПЛАН</w:t>
      </w:r>
      <w:bookmarkEnd w:id="0"/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1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устранению недостатков, выявленных в ходе независимой оценки качества условий оказания услуг</w:t>
        <w:br/>
        <w:t>муниципального бюджетного учреждения культуры «Многофункциональный культурный центр»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1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Поспелихииекого района Алтайского края</w:t>
        <w:br/>
        <w:t>на 2023 год</w:t>
      </w:r>
    </w:p>
    <w:tbl>
      <w:tblPr>
        <w:tblOverlap w:val="never"/>
        <w:tblLayout w:type="fixed"/>
        <w:jc w:val="center"/>
      </w:tblPr>
      <w:tblGrid>
        <w:gridCol w:w="3379"/>
        <w:gridCol w:w="3965"/>
        <w:gridCol w:w="1565"/>
        <w:gridCol w:w="2266"/>
        <w:gridCol w:w="1982"/>
        <w:gridCol w:w="1426"/>
      </w:tblGrid>
      <w:tr>
        <w:trPr>
          <w:trHeight w:val="58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5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5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5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580" w:right="0" w:hanging="320"/>
            </w:pPr>
            <w:r>
              <w:rPr>
                <w:rStyle w:val="CharStyle9"/>
                <w:b w:val="0"/>
                <w:bCs w:val="0"/>
              </w:rPr>
              <w:t>Плановый</w:t>
            </w:r>
          </w:p>
          <w:p>
            <w:pPr>
              <w:pStyle w:val="Style7"/>
              <w:framePr w:w="145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срок</w:t>
            </w:r>
          </w:p>
          <w:p>
            <w:pPr>
              <w:pStyle w:val="Style7"/>
              <w:framePr w:w="145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580" w:right="0" w:hanging="320"/>
            </w:pPr>
            <w:r>
              <w:rPr>
                <w:rStyle w:val="CharStyle9"/>
                <w:b w:val="0"/>
                <w:bCs w:val="0"/>
              </w:rPr>
              <w:t>реализации</w:t>
            </w:r>
          </w:p>
          <w:p>
            <w:pPr>
              <w:pStyle w:val="Style7"/>
              <w:framePr w:w="145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мероприятия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5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5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Сведения о ходе реализации мероприятия</w:t>
            </w:r>
          </w:p>
        </w:tc>
      </w:tr>
      <w:tr>
        <w:trPr>
          <w:trHeight w:val="137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5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5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5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5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5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реализованные меры по устранению выявленных недостатков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45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фактически й срок реализации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5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I. Открытость и доступность информации об организации</w:t>
            </w:r>
          </w:p>
        </w:tc>
      </w:tr>
      <w:tr>
        <w:trPr>
          <w:trHeight w:val="24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5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Нарушение требований открытости и доступности информации о деятельности учреждения культуры, закрепленных в Приказе Министерства культуры Российской Федерации от 20.02.2015 года №277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5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Дополнить информацию о матери</w:t>
              <w:softHyphen/>
              <w:t>ально-техническом обеспечении учреждений, на сайте в сети «Интернет» и на информационных стендах в помещениях филиалов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5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1-ое</w:t>
            </w:r>
          </w:p>
          <w:p>
            <w:pPr>
              <w:pStyle w:val="Style7"/>
              <w:framePr w:w="145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60" w:right="0" w:firstLine="0"/>
            </w:pPr>
            <w:r>
              <w:rPr>
                <w:rStyle w:val="CharStyle9"/>
                <w:b w:val="0"/>
                <w:bCs w:val="0"/>
              </w:rPr>
              <w:t>полугодие 2023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5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Дьяченко Людмила Алексеевна, директор МБУК «Многофункциона льный культурный центр»</w:t>
            </w:r>
          </w:p>
          <w:p>
            <w:pPr>
              <w:pStyle w:val="Style7"/>
              <w:framePr w:w="145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Поспелихииекого района Алтайского края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5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5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980" w:right="0" w:firstLine="0"/>
            </w:pPr>
            <w:r>
              <w:rPr>
                <w:rStyle w:val="CharStyle10"/>
                <w:b/>
                <w:bCs/>
              </w:rPr>
              <w:t>- II. Комфортность условий предоставления услуг, в том числе время ожидания предоставления услуг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5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Нарушений не выявлено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5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5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5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III. Доступность услуг для инвалидов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5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Недостаточный уровень доступности услуг-'■'для лиц с инвалидностью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5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Обеспечить в организации культуры условия доступности, позволяющие инвалидам получать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5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580" w:right="0" w:hanging="320"/>
            </w:pPr>
            <w:r>
              <w:rPr>
                <w:rStyle w:val="CharStyle9"/>
                <w:b w:val="0"/>
                <w:bCs w:val="0"/>
              </w:rPr>
              <w:t>В течение _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45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Дьяченко Людмила . Алексеевна, директор МБУК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582" w:wrap="notBeside" w:vAnchor="text" w:hAnchor="text" w:xAlign="center" w:y="1"/>
              <w:tabs>
                <w:tab w:leader="dot" w:pos="54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ab/>
              <w:t xml:space="preserve"> </w:t>
            </w:r>
            <w:r>
              <w:rPr>
                <w:rStyle w:val="CharStyle9"/>
                <w:b w:val="0"/>
                <w:bCs w:val="0"/>
              </w:rPr>
              <w:t xml:space="preserve">- </w:t>
            </w:r>
            <w:r>
              <w:rPr>
                <w:rStyle w:val="CharStyle10"/>
                <w:b/>
                <w:bCs/>
              </w:rPr>
              <w:t xml:space="preserve">- - ' ' </w:t>
            </w:r>
            <w:r>
              <w:rPr>
                <w:rStyle w:val="CharStyle9"/>
                <w:b w:val="0"/>
                <w:bCs w:val="0"/>
              </w:rPr>
              <w:t xml:space="preserve">- </w:t>
            </w:r>
            <w:r>
              <w:rPr>
                <w:rStyle w:val="CharStyle10"/>
                <w:b/>
                <w:bCs/>
              </w:rPr>
              <w:t>" •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582" w:wrap="notBeside" w:vAnchor="text" w:hAnchor="text" w:xAlign="center" w:y="1"/>
              <w:tabs>
                <w:tab w:leader="hyphen" w:pos="355" w:val="left"/>
                <w:tab w:leader="hyphen" w:pos="552" w:val="left"/>
                <w:tab w:leader="hyphen" w:pos="782" w:val="left"/>
                <w:tab w:leader="hyphen" w:pos="109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ab/>
              <w:tab/>
              <w:tab/>
              <w:tab/>
            </w:r>
          </w:p>
        </w:tc>
      </w:tr>
    </w:tbl>
    <w:p>
      <w:pPr>
        <w:framePr w:w="145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389"/>
        <w:gridCol w:w="3974"/>
        <w:gridCol w:w="1555"/>
        <w:gridCol w:w="2270"/>
        <w:gridCol w:w="1992"/>
        <w:gridCol w:w="1440"/>
      </w:tblGrid>
      <w:tr>
        <w:trPr>
          <w:trHeight w:val="27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услуги наравне с другими, в частности:</w:t>
            </w:r>
          </w:p>
          <w:p>
            <w:pPr>
              <w:pStyle w:val="Style7"/>
              <w:numPr>
                <w:ilvl w:val="0"/>
                <w:numId w:val="1"/>
              </w:numPr>
              <w:framePr w:w="14621" w:wrap="notBeside" w:vAnchor="text" w:hAnchor="text" w:xAlign="center" w:y="1"/>
              <w:tabs>
                <w:tab w:leader="none" w:pos="49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выделением стоянки для автотранспортных средств инвалидов;</w:t>
            </w:r>
          </w:p>
          <w:p>
            <w:pPr>
              <w:pStyle w:val="Style7"/>
              <w:numPr>
                <w:ilvl w:val="0"/>
                <w:numId w:val="1"/>
              </w:numPr>
              <w:framePr w:w="14621" w:wrap="notBeside" w:vAnchor="text" w:hAnchor="text" w:xAlign="center" w:y="1"/>
              <w:tabs>
                <w:tab w:leader="none" w:pos="18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дублированием для инвалидов по слуху и зрению звуковой и зрительной информации, дублирование надписей шрифтом Брайля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«Многофункциона льный культурный центр»</w:t>
            </w:r>
          </w:p>
          <w:p>
            <w:pPr>
              <w:pStyle w:val="Style7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Поспелихинского района Алтайского края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IV. Доброжелательность, вежливость работников организации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Нарушений не выявлено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V. Удовлетворенность условиями оказания услуг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462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Нарушений не выявлено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6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6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6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6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6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62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5840" w:h="12240" w:orient="landscape"/>
      <w:pgMar w:top="1376" w:left="64" w:right="1049" w:bottom="105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9">
    <w:name w:val="Основной текст (2) + Не полужирный"/>
    <w:basedOn w:val="CharStyle8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0">
    <w:name w:val="Основной текст (2)"/>
    <w:basedOn w:val="CharStyle8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line="322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outlineLvl w:val="0"/>
      <w:spacing w:before="240" w:after="6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center"/>
      <w:spacing w:before="60"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